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C64F" w14:textId="68D57B30" w:rsid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Приложение</w:t>
      </w:r>
    </w:p>
    <w:p w14:paraId="6BB940ED" w14:textId="77777777" w:rsidR="000E5EBD" w:rsidRDefault="000E5EBD" w:rsidP="0044703E">
      <w:pPr>
        <w:widowControl w:val="0"/>
        <w:spacing w:after="0" w:line="240" w:lineRule="auto"/>
        <w:ind w:firstLine="5529"/>
        <w:jc w:val="both"/>
        <w:rPr>
          <w:rFonts w:ascii="Times New Roman" w:hAnsi="Times New Roman" w:cs="Times New Roman"/>
          <w:sz w:val="28"/>
          <w:szCs w:val="28"/>
        </w:rPr>
      </w:pPr>
    </w:p>
    <w:p w14:paraId="3CFCB2EB" w14:textId="4568ADB9" w:rsidR="000E5EBD" w:rsidRPr="0044703E" w:rsidRDefault="000E5EBD" w:rsidP="0044703E">
      <w:pPr>
        <w:widowControl w:val="0"/>
        <w:spacing w:after="0" w:line="240" w:lineRule="auto"/>
        <w:ind w:firstLine="5529"/>
        <w:jc w:val="both"/>
        <w:rPr>
          <w:rFonts w:ascii="Times New Roman" w:hAnsi="Times New Roman" w:cs="Times New Roman"/>
          <w:sz w:val="28"/>
          <w:szCs w:val="28"/>
        </w:rPr>
      </w:pPr>
      <w:r>
        <w:rPr>
          <w:rFonts w:ascii="Times New Roman" w:hAnsi="Times New Roman" w:cs="Times New Roman"/>
          <w:sz w:val="28"/>
          <w:szCs w:val="28"/>
        </w:rPr>
        <w:t>УТВЕРЖДЕНО</w:t>
      </w:r>
    </w:p>
    <w:p w14:paraId="0BC2A5CF" w14:textId="56D0715D" w:rsidR="0044703E" w:rsidRPr="0044703E" w:rsidRDefault="000E5EBD" w:rsidP="0044703E">
      <w:pPr>
        <w:widowControl w:val="0"/>
        <w:spacing w:after="0" w:line="240" w:lineRule="auto"/>
        <w:ind w:firstLine="5529"/>
        <w:jc w:val="both"/>
        <w:rPr>
          <w:rFonts w:ascii="Times New Roman" w:hAnsi="Times New Roman" w:cs="Times New Roman"/>
          <w:sz w:val="28"/>
          <w:szCs w:val="28"/>
        </w:rPr>
      </w:pPr>
      <w:r>
        <w:rPr>
          <w:rFonts w:ascii="Times New Roman" w:hAnsi="Times New Roman" w:cs="Times New Roman"/>
          <w:sz w:val="28"/>
          <w:szCs w:val="28"/>
        </w:rPr>
        <w:t>решением</w:t>
      </w:r>
      <w:r w:rsidR="0044703E" w:rsidRPr="0044703E">
        <w:rPr>
          <w:rFonts w:ascii="Times New Roman" w:hAnsi="Times New Roman" w:cs="Times New Roman"/>
          <w:sz w:val="28"/>
          <w:szCs w:val="28"/>
        </w:rPr>
        <w:t xml:space="preserve"> Совета</w:t>
      </w:r>
    </w:p>
    <w:p w14:paraId="455FB943" w14:textId="7CC14352" w:rsidR="0044703E" w:rsidRP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муниципального образования</w:t>
      </w:r>
    </w:p>
    <w:p w14:paraId="045308A0" w14:textId="15B47ED8" w:rsidR="0044703E" w:rsidRP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муниципальный округ</w:t>
      </w:r>
    </w:p>
    <w:p w14:paraId="007E87F8" w14:textId="54611FFC" w:rsidR="0044703E" w:rsidRP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город Горячий Ключ</w:t>
      </w:r>
    </w:p>
    <w:p w14:paraId="1132DE28" w14:textId="7CE822E5" w:rsidR="0044703E" w:rsidRP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Краснодарского края</w:t>
      </w:r>
    </w:p>
    <w:p w14:paraId="67816CB0" w14:textId="00AAFC81" w:rsidR="0044703E" w:rsidRPr="0044703E" w:rsidRDefault="0044703E" w:rsidP="0044703E">
      <w:pPr>
        <w:widowControl w:val="0"/>
        <w:spacing w:after="0" w:line="240" w:lineRule="auto"/>
        <w:ind w:firstLine="5529"/>
        <w:jc w:val="both"/>
        <w:rPr>
          <w:rFonts w:ascii="Times New Roman" w:hAnsi="Times New Roman" w:cs="Times New Roman"/>
          <w:sz w:val="28"/>
          <w:szCs w:val="28"/>
        </w:rPr>
      </w:pPr>
      <w:r w:rsidRPr="0044703E">
        <w:rPr>
          <w:rFonts w:ascii="Times New Roman" w:hAnsi="Times New Roman" w:cs="Times New Roman"/>
          <w:sz w:val="28"/>
          <w:szCs w:val="28"/>
        </w:rPr>
        <w:t>от «___» ________ 2026 г. № _____</w:t>
      </w:r>
    </w:p>
    <w:p w14:paraId="6B337E3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317D8661" w14:textId="2C78BAE0" w:rsidR="0044703E" w:rsidRPr="0044703E" w:rsidRDefault="0044703E" w:rsidP="0044703E">
      <w:pPr>
        <w:widowControl w:val="0"/>
        <w:spacing w:after="0" w:line="240" w:lineRule="auto"/>
        <w:ind w:firstLine="709"/>
        <w:jc w:val="center"/>
        <w:rPr>
          <w:rFonts w:ascii="Times New Roman" w:hAnsi="Times New Roman" w:cs="Times New Roman"/>
          <w:b/>
          <w:bCs/>
          <w:sz w:val="28"/>
          <w:szCs w:val="28"/>
        </w:rPr>
      </w:pPr>
      <w:r w:rsidRPr="0044703E">
        <w:rPr>
          <w:rFonts w:ascii="Times New Roman" w:hAnsi="Times New Roman" w:cs="Times New Roman"/>
          <w:b/>
          <w:bCs/>
          <w:sz w:val="28"/>
          <w:szCs w:val="28"/>
        </w:rPr>
        <w:t>ПОЛОЖЕНИ</w:t>
      </w:r>
      <w:r>
        <w:rPr>
          <w:rFonts w:ascii="Times New Roman" w:hAnsi="Times New Roman" w:cs="Times New Roman"/>
          <w:b/>
          <w:bCs/>
          <w:sz w:val="28"/>
          <w:szCs w:val="28"/>
        </w:rPr>
        <w:t>Е</w:t>
      </w:r>
    </w:p>
    <w:p w14:paraId="379909E3" w14:textId="1E2E2767" w:rsidR="0044703E" w:rsidRPr="0044703E" w:rsidRDefault="0044703E" w:rsidP="0044703E">
      <w:pPr>
        <w:widowControl w:val="0"/>
        <w:spacing w:after="0" w:line="240" w:lineRule="auto"/>
        <w:ind w:firstLine="709"/>
        <w:jc w:val="center"/>
        <w:rPr>
          <w:rFonts w:ascii="Times New Roman" w:hAnsi="Times New Roman" w:cs="Times New Roman"/>
          <w:b/>
          <w:bCs/>
          <w:sz w:val="28"/>
          <w:szCs w:val="28"/>
        </w:rPr>
      </w:pPr>
      <w:r w:rsidRPr="0044703E">
        <w:rPr>
          <w:rFonts w:ascii="Times New Roman" w:hAnsi="Times New Roman" w:cs="Times New Roman"/>
          <w:b/>
          <w:bCs/>
          <w:sz w:val="28"/>
          <w:szCs w:val="28"/>
        </w:rPr>
        <w:t xml:space="preserve">о муниципальном контроле в </w:t>
      </w:r>
      <w:r w:rsidR="000537E4">
        <w:rPr>
          <w:rFonts w:ascii="Times New Roman" w:hAnsi="Times New Roman" w:cs="Times New Roman"/>
          <w:b/>
          <w:bCs/>
          <w:sz w:val="28"/>
          <w:szCs w:val="28"/>
        </w:rPr>
        <w:t>сфере</w:t>
      </w:r>
      <w:r w:rsidRPr="0044703E">
        <w:rPr>
          <w:rFonts w:ascii="Times New Roman" w:hAnsi="Times New Roman" w:cs="Times New Roman"/>
          <w:b/>
          <w:bCs/>
          <w:sz w:val="28"/>
          <w:szCs w:val="28"/>
        </w:rPr>
        <w:t xml:space="preserve"> благоустройства</w:t>
      </w:r>
    </w:p>
    <w:p w14:paraId="051D0A5B" w14:textId="3CF32093" w:rsidR="0044703E" w:rsidRPr="0044703E" w:rsidRDefault="0044703E" w:rsidP="0044703E">
      <w:pPr>
        <w:widowControl w:val="0"/>
        <w:spacing w:after="0" w:line="240" w:lineRule="auto"/>
        <w:ind w:firstLine="709"/>
        <w:jc w:val="center"/>
        <w:rPr>
          <w:rFonts w:ascii="Times New Roman" w:hAnsi="Times New Roman" w:cs="Times New Roman"/>
          <w:b/>
          <w:bCs/>
          <w:sz w:val="28"/>
          <w:szCs w:val="28"/>
        </w:rPr>
      </w:pPr>
      <w:r w:rsidRPr="0044703E">
        <w:rPr>
          <w:rFonts w:ascii="Times New Roman" w:hAnsi="Times New Roman" w:cs="Times New Roman"/>
          <w:b/>
          <w:bCs/>
          <w:sz w:val="28"/>
          <w:szCs w:val="28"/>
        </w:rPr>
        <w:t>на территории муниципального образования</w:t>
      </w:r>
    </w:p>
    <w:p w14:paraId="46230413" w14:textId="5A0D7B86" w:rsidR="0044703E" w:rsidRPr="0044703E" w:rsidRDefault="0044703E" w:rsidP="0044703E">
      <w:pPr>
        <w:widowControl w:val="0"/>
        <w:spacing w:after="0" w:line="240" w:lineRule="auto"/>
        <w:ind w:firstLine="709"/>
        <w:jc w:val="center"/>
        <w:rPr>
          <w:rFonts w:ascii="Times New Roman" w:hAnsi="Times New Roman" w:cs="Times New Roman"/>
          <w:b/>
          <w:bCs/>
          <w:sz w:val="28"/>
          <w:szCs w:val="28"/>
        </w:rPr>
      </w:pPr>
      <w:r w:rsidRPr="0044703E">
        <w:rPr>
          <w:rFonts w:ascii="Times New Roman" w:hAnsi="Times New Roman" w:cs="Times New Roman"/>
          <w:b/>
          <w:bCs/>
          <w:sz w:val="28"/>
          <w:szCs w:val="28"/>
        </w:rPr>
        <w:t>муниципальный округ город Горячий Ключ Краснодарского края</w:t>
      </w:r>
    </w:p>
    <w:p w14:paraId="48601D8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2A59889B" w14:textId="71A26C8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Статья 1. Общие положения</w:t>
      </w:r>
      <w:r w:rsidR="0054772D">
        <w:rPr>
          <w:rFonts w:ascii="Times New Roman" w:hAnsi="Times New Roman" w:cs="Times New Roman"/>
          <w:sz w:val="28"/>
          <w:szCs w:val="28"/>
        </w:rPr>
        <w:t>.</w:t>
      </w:r>
    </w:p>
    <w:p w14:paraId="47DA5D8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1F41E460" w14:textId="7402F765"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1. Положение о муниципальном контроле в </w:t>
      </w:r>
      <w:r>
        <w:rPr>
          <w:rFonts w:ascii="Times New Roman" w:hAnsi="Times New Roman" w:cs="Times New Roman"/>
          <w:sz w:val="28"/>
          <w:szCs w:val="28"/>
        </w:rPr>
        <w:t>сфере</w:t>
      </w:r>
      <w:r w:rsidRPr="0044703E">
        <w:rPr>
          <w:rFonts w:ascii="Times New Roman" w:hAnsi="Times New Roman" w:cs="Times New Roman"/>
          <w:sz w:val="28"/>
          <w:szCs w:val="28"/>
        </w:rPr>
        <w:t xml:space="preserve"> благоустройства на территории муниципального образования муниципальный округ город Горячий Ключ Краснодарского края (далее – Положение) разработано в соответствии с Федеральным законом от 20 марта 2025 г. № 33-ФЗ «Об общих принципах организации местного самоуправления в </w:t>
      </w:r>
      <w:r w:rsidRPr="001D4601">
        <w:rPr>
          <w:rFonts w:ascii="Times New Roman" w:hAnsi="Times New Roman" w:cs="Times New Roman"/>
          <w:sz w:val="28"/>
          <w:szCs w:val="28"/>
        </w:rPr>
        <w:t xml:space="preserve">единой системе публичной власти», Федеральным законом от 31 июля 2020 г. № 248-ФЗ «О государственном контроле (надзоре) и муниципальном контроле в Российской Федерации» (далее – Федеральный закон № 248-ФЗ), </w:t>
      </w:r>
      <w:r w:rsidR="001D4601">
        <w:rPr>
          <w:rFonts w:ascii="Times New Roman" w:hAnsi="Times New Roman" w:cs="Times New Roman"/>
          <w:sz w:val="28"/>
          <w:szCs w:val="28"/>
        </w:rPr>
        <w:t>п</w:t>
      </w:r>
      <w:r w:rsidR="001D4601" w:rsidRPr="001D4601">
        <w:rPr>
          <w:rFonts w:ascii="Times New Roman" w:hAnsi="Times New Roman" w:cs="Times New Roman"/>
          <w:sz w:val="28"/>
          <w:szCs w:val="28"/>
        </w:rPr>
        <w:t xml:space="preserve">равилами </w:t>
      </w:r>
      <w:r w:rsidR="001D4601">
        <w:rPr>
          <w:rFonts w:ascii="Times New Roman" w:hAnsi="Times New Roman" w:cs="Times New Roman"/>
          <w:sz w:val="28"/>
          <w:szCs w:val="28"/>
        </w:rPr>
        <w:t>Б</w:t>
      </w:r>
      <w:r w:rsidR="001D4601" w:rsidRPr="001D4601">
        <w:rPr>
          <w:rFonts w:ascii="Times New Roman" w:hAnsi="Times New Roman" w:cs="Times New Roman"/>
          <w:sz w:val="28"/>
          <w:szCs w:val="28"/>
        </w:rPr>
        <w:t>лагоустройства территории муниципального образования</w:t>
      </w:r>
      <w:r w:rsidR="001D4601">
        <w:rPr>
          <w:rFonts w:ascii="Times New Roman" w:hAnsi="Times New Roman" w:cs="Times New Roman"/>
          <w:sz w:val="28"/>
          <w:szCs w:val="28"/>
        </w:rPr>
        <w:t xml:space="preserve"> муниципальный округ</w:t>
      </w:r>
      <w:r w:rsidR="001D4601" w:rsidRPr="001D4601">
        <w:rPr>
          <w:rFonts w:ascii="Times New Roman" w:hAnsi="Times New Roman" w:cs="Times New Roman"/>
          <w:sz w:val="28"/>
          <w:szCs w:val="28"/>
        </w:rPr>
        <w:t xml:space="preserve"> город Горячий Ключ</w:t>
      </w:r>
      <w:r w:rsidR="001D4601">
        <w:rPr>
          <w:rFonts w:ascii="Times New Roman" w:hAnsi="Times New Roman" w:cs="Times New Roman"/>
          <w:sz w:val="28"/>
          <w:szCs w:val="28"/>
        </w:rPr>
        <w:t xml:space="preserve"> Краснодарского края</w:t>
      </w:r>
      <w:r w:rsidR="001D4601" w:rsidRPr="001D4601">
        <w:rPr>
          <w:rFonts w:ascii="Times New Roman" w:hAnsi="Times New Roman" w:cs="Times New Roman"/>
          <w:sz w:val="28"/>
          <w:szCs w:val="28"/>
        </w:rPr>
        <w:t xml:space="preserve">, утвержденными решением Совета муниципального образования </w:t>
      </w:r>
      <w:r w:rsidR="00804F2B">
        <w:rPr>
          <w:rFonts w:ascii="Times New Roman" w:hAnsi="Times New Roman" w:cs="Times New Roman"/>
          <w:sz w:val="28"/>
          <w:szCs w:val="28"/>
        </w:rPr>
        <w:t>муниципальный округ</w:t>
      </w:r>
      <w:r w:rsidR="00804F2B" w:rsidRPr="001D4601">
        <w:rPr>
          <w:rFonts w:ascii="Times New Roman" w:hAnsi="Times New Roman" w:cs="Times New Roman"/>
          <w:sz w:val="28"/>
          <w:szCs w:val="28"/>
        </w:rPr>
        <w:t xml:space="preserve"> город Горячий Ключ</w:t>
      </w:r>
      <w:r w:rsidR="00804F2B">
        <w:rPr>
          <w:rFonts w:ascii="Times New Roman" w:hAnsi="Times New Roman" w:cs="Times New Roman"/>
          <w:sz w:val="28"/>
          <w:szCs w:val="28"/>
        </w:rPr>
        <w:t xml:space="preserve"> Краснодарского края </w:t>
      </w:r>
      <w:r w:rsidR="001D4601" w:rsidRPr="001D4601">
        <w:rPr>
          <w:rFonts w:ascii="Times New Roman" w:hAnsi="Times New Roman" w:cs="Times New Roman"/>
          <w:sz w:val="28"/>
          <w:szCs w:val="28"/>
        </w:rPr>
        <w:t xml:space="preserve">от </w:t>
      </w:r>
      <w:r w:rsidR="001D4601">
        <w:rPr>
          <w:rFonts w:ascii="Times New Roman" w:hAnsi="Times New Roman" w:cs="Times New Roman"/>
          <w:sz w:val="28"/>
          <w:szCs w:val="28"/>
        </w:rPr>
        <w:t>30</w:t>
      </w:r>
      <w:r w:rsidR="001D4601" w:rsidRPr="001D4601">
        <w:rPr>
          <w:rFonts w:ascii="Times New Roman" w:hAnsi="Times New Roman" w:cs="Times New Roman"/>
          <w:sz w:val="28"/>
          <w:szCs w:val="28"/>
        </w:rPr>
        <w:t xml:space="preserve"> </w:t>
      </w:r>
      <w:r w:rsidR="001D4601">
        <w:rPr>
          <w:rFonts w:ascii="Times New Roman" w:hAnsi="Times New Roman" w:cs="Times New Roman"/>
          <w:sz w:val="28"/>
          <w:szCs w:val="28"/>
        </w:rPr>
        <w:t>мая</w:t>
      </w:r>
      <w:r w:rsidR="001D4601" w:rsidRPr="001D4601">
        <w:rPr>
          <w:rFonts w:ascii="Times New Roman" w:hAnsi="Times New Roman" w:cs="Times New Roman"/>
          <w:sz w:val="28"/>
          <w:szCs w:val="28"/>
        </w:rPr>
        <w:t xml:space="preserve"> 20</w:t>
      </w:r>
      <w:r w:rsidR="001D4601">
        <w:rPr>
          <w:rFonts w:ascii="Times New Roman" w:hAnsi="Times New Roman" w:cs="Times New Roman"/>
          <w:sz w:val="28"/>
          <w:szCs w:val="28"/>
        </w:rPr>
        <w:t>25</w:t>
      </w:r>
      <w:r w:rsidR="001D4601" w:rsidRPr="001D4601">
        <w:rPr>
          <w:rFonts w:ascii="Times New Roman" w:hAnsi="Times New Roman" w:cs="Times New Roman"/>
          <w:sz w:val="28"/>
          <w:szCs w:val="28"/>
        </w:rPr>
        <w:t xml:space="preserve"> г.</w:t>
      </w:r>
      <w:r w:rsidR="00804F2B">
        <w:rPr>
          <w:rFonts w:ascii="Times New Roman" w:hAnsi="Times New Roman" w:cs="Times New Roman"/>
          <w:sz w:val="28"/>
          <w:szCs w:val="28"/>
        </w:rPr>
        <w:t xml:space="preserve"> </w:t>
      </w:r>
      <w:r w:rsidR="001D4601" w:rsidRPr="001D4601">
        <w:rPr>
          <w:rFonts w:ascii="Times New Roman" w:hAnsi="Times New Roman" w:cs="Times New Roman"/>
          <w:sz w:val="28"/>
          <w:szCs w:val="28"/>
        </w:rPr>
        <w:t>№</w:t>
      </w:r>
      <w:r w:rsidR="001D4601">
        <w:rPr>
          <w:rFonts w:ascii="Times New Roman" w:hAnsi="Times New Roman" w:cs="Times New Roman"/>
          <w:sz w:val="28"/>
          <w:szCs w:val="28"/>
        </w:rPr>
        <w:t xml:space="preserve"> 476 </w:t>
      </w:r>
      <w:r w:rsidRPr="00804F2B">
        <w:rPr>
          <w:rFonts w:ascii="Times New Roman" w:hAnsi="Times New Roman" w:cs="Times New Roman"/>
          <w:sz w:val="28"/>
          <w:szCs w:val="28"/>
        </w:rPr>
        <w:t>(далее – Правила Благоустройства)</w:t>
      </w:r>
      <w:r w:rsidR="00A75F17" w:rsidRPr="00804F2B">
        <w:rPr>
          <w:rFonts w:ascii="Times New Roman" w:hAnsi="Times New Roman" w:cs="Times New Roman"/>
          <w:sz w:val="28"/>
          <w:szCs w:val="28"/>
        </w:rPr>
        <w:t>,</w:t>
      </w:r>
      <w:r w:rsidR="00A75F17">
        <w:rPr>
          <w:rFonts w:ascii="Times New Roman" w:hAnsi="Times New Roman" w:cs="Times New Roman"/>
          <w:sz w:val="28"/>
          <w:szCs w:val="28"/>
        </w:rPr>
        <w:t xml:space="preserve"> </w:t>
      </w:r>
      <w:r w:rsidRPr="0044703E">
        <w:rPr>
          <w:rFonts w:ascii="Times New Roman" w:hAnsi="Times New Roman" w:cs="Times New Roman"/>
          <w:sz w:val="28"/>
          <w:szCs w:val="28"/>
        </w:rPr>
        <w:t xml:space="preserve">Уставом муниципального образования муниципальный округ город Горячий Ключ Краснодарского края и устанавливает порядок организации и осуществления муниципального контроля в </w:t>
      </w:r>
      <w:r w:rsidR="000537E4">
        <w:rPr>
          <w:rFonts w:ascii="Times New Roman" w:hAnsi="Times New Roman" w:cs="Times New Roman"/>
          <w:sz w:val="28"/>
          <w:szCs w:val="28"/>
        </w:rPr>
        <w:t>сфере</w:t>
      </w:r>
      <w:r w:rsidRPr="0044703E">
        <w:rPr>
          <w:rFonts w:ascii="Times New Roman" w:hAnsi="Times New Roman" w:cs="Times New Roman"/>
          <w:sz w:val="28"/>
          <w:szCs w:val="28"/>
        </w:rPr>
        <w:t xml:space="preserve"> благоустройства (далее – муниципальный контроль) на территории муниципального образования муниципальный округ город Горячий Ключ Краснодарского края.</w:t>
      </w:r>
    </w:p>
    <w:p w14:paraId="44D53569" w14:textId="6C04F0C8"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 отношениям, не урегулированным Положением, применяется Федеральный закон от 31 июля 2020 г. № 248-ФЗ «О государственном контроле (надзоре) и муниципальном контроле в Российской Федерации».</w:t>
      </w:r>
    </w:p>
    <w:p w14:paraId="426EDDC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Органом местного самоуправления, уполномоченным на осуществление муниципального контроля, является администрация муниципального образования муниципальный округ город Горячий Ключ Краснодарского края в лице уполномоченного органа управления жизнеобеспечения городского хозяйства администрации муниципального образования муниципальный округ город Горячий Ключ Краснодарского края (далее – уполномоченный орган).</w:t>
      </w:r>
    </w:p>
    <w:p w14:paraId="589F08C8" w14:textId="14960B0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Непосредственное осуществление муниципального контроля возлагается на </w:t>
      </w:r>
      <w:r w:rsidRPr="00804F2B">
        <w:rPr>
          <w:rFonts w:ascii="Times New Roman" w:hAnsi="Times New Roman" w:cs="Times New Roman"/>
          <w:sz w:val="28"/>
          <w:szCs w:val="28"/>
        </w:rPr>
        <w:t>управление</w:t>
      </w:r>
      <w:r w:rsidR="00C921F4" w:rsidRPr="00804F2B">
        <w:rPr>
          <w:rFonts w:ascii="Times New Roman" w:hAnsi="Times New Roman" w:cs="Times New Roman"/>
          <w:sz w:val="28"/>
          <w:szCs w:val="28"/>
        </w:rPr>
        <w:t xml:space="preserve"> жизнеобеспечения городского хозяйства </w:t>
      </w:r>
      <w:r w:rsidRPr="00804F2B">
        <w:rPr>
          <w:rFonts w:ascii="Times New Roman" w:hAnsi="Times New Roman" w:cs="Times New Roman"/>
          <w:sz w:val="28"/>
          <w:szCs w:val="28"/>
        </w:rPr>
        <w:t xml:space="preserve">администрации муниципального </w:t>
      </w:r>
      <w:r w:rsidR="00C921F4" w:rsidRPr="00804F2B">
        <w:rPr>
          <w:rFonts w:ascii="Times New Roman" w:hAnsi="Times New Roman" w:cs="Times New Roman"/>
          <w:sz w:val="28"/>
          <w:szCs w:val="28"/>
        </w:rPr>
        <w:t>образования муниципальный округ город Горячий Ключ Краснодарского края</w:t>
      </w:r>
      <w:r w:rsidRPr="00804F2B">
        <w:rPr>
          <w:rFonts w:ascii="Times New Roman" w:hAnsi="Times New Roman" w:cs="Times New Roman"/>
          <w:sz w:val="28"/>
          <w:szCs w:val="28"/>
        </w:rPr>
        <w:t>.</w:t>
      </w:r>
    </w:p>
    <w:p w14:paraId="4DFDC503" w14:textId="22CE5DC9"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lastRenderedPageBreak/>
        <w:t xml:space="preserve">3. Предметом муниципального контроля является соблюдение юридическими лицами, организациями, индивидуальными предпринимателями и гражданами (далее – контролируемые лица) обязательных требований, установленных Федеральным законом от 31 июля 2020 года № 248-ФЗ «О государственном контроле (надзоре) и муниципальном контроле в Российской Федерации», а также соблюдение обязательных требований, установленных </w:t>
      </w:r>
      <w:r w:rsidRPr="00804F2B">
        <w:rPr>
          <w:rFonts w:ascii="Times New Roman" w:hAnsi="Times New Roman" w:cs="Times New Roman"/>
          <w:sz w:val="28"/>
          <w:szCs w:val="28"/>
        </w:rPr>
        <w:t xml:space="preserve">Правилами </w:t>
      </w:r>
      <w:r w:rsidR="00804F2B" w:rsidRPr="00804F2B">
        <w:rPr>
          <w:rFonts w:ascii="Times New Roman" w:hAnsi="Times New Roman" w:cs="Times New Roman"/>
          <w:sz w:val="28"/>
          <w:szCs w:val="28"/>
        </w:rPr>
        <w:t>Б</w:t>
      </w:r>
      <w:r w:rsidRPr="00804F2B">
        <w:rPr>
          <w:rFonts w:ascii="Times New Roman" w:hAnsi="Times New Roman" w:cs="Times New Roman"/>
          <w:sz w:val="28"/>
          <w:szCs w:val="28"/>
        </w:rPr>
        <w:t>лагоустройства, в</w:t>
      </w:r>
      <w:r w:rsidRPr="0044703E">
        <w:rPr>
          <w:rFonts w:ascii="Times New Roman" w:hAnsi="Times New Roman" w:cs="Times New Roman"/>
          <w:sz w:val="28"/>
          <w:szCs w:val="28"/>
        </w:rPr>
        <w:t xml:space="preserve"> сфере благоустройства, обеспечения доступности среды населенных пунктов, в том числе для маломобильных групп населения, определяющих общие требования к состоянию общественных пространств, состоянию и облику зданий различного назначения и разной формы собственности, к объектам благоустройства и их отдельным элементам, к содержанию и эксплуатации объектов благоустройства, порядок размещения информации на территории округа, порядок и механизмы общественного участия в процессе благоустройства, порядок архитектурно-художественного регулирования внешнего облика элементов благоустройства, а также в соответствии с иными нормативными правовыми актами Российской Федерации, законами и иными нормативными правовыми актами Краснодарского края, Уставом муниципального образования и иными муниципальными нормативными правовыми актами.</w:t>
      </w:r>
    </w:p>
    <w:p w14:paraId="789F14E8" w14:textId="3724BDE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пунктом 3 части 1 статьи 16 Федерального закона № 248-ФЗ, в </w:t>
      </w:r>
      <w:r w:rsidR="000537E4">
        <w:rPr>
          <w:rFonts w:ascii="Times New Roman" w:hAnsi="Times New Roman" w:cs="Times New Roman"/>
          <w:sz w:val="28"/>
          <w:szCs w:val="28"/>
        </w:rPr>
        <w:t>сфере</w:t>
      </w:r>
      <w:r w:rsidRPr="0044703E">
        <w:rPr>
          <w:rFonts w:ascii="Times New Roman" w:hAnsi="Times New Roman" w:cs="Times New Roman"/>
          <w:sz w:val="28"/>
          <w:szCs w:val="28"/>
        </w:rPr>
        <w:t xml:space="preserve"> благоустройства.</w:t>
      </w:r>
    </w:p>
    <w:p w14:paraId="09F20C1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Учет объектов контроля и сведений о них осуществляется в порядке, установленном уполномоченным органом.</w:t>
      </w:r>
    </w:p>
    <w:p w14:paraId="25C6489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 сведениям об объектах контроля относится следующая информация:</w:t>
      </w:r>
    </w:p>
    <w:p w14:paraId="42DB7CDB"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наименование контролируемого лица (для юридического лица - полное наименование, для индивидуального предпринимателя, гражданина - фамилия, имя, отчество (при наличии)), вид деятельности в соответствии с Общероссийским классификатором видов экономической деятельности и (или) наименование объектов, которым присвоена категория риска;</w:t>
      </w:r>
    </w:p>
    <w:p w14:paraId="7951B9A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идентификационный номер налогоплательщика;</w:t>
      </w:r>
    </w:p>
    <w:p w14:paraId="4F4BD1D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наименование объекта контроля (при наличии);</w:t>
      </w:r>
    </w:p>
    <w:p w14:paraId="2ABE42A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место нахождения объекта контроля;</w:t>
      </w:r>
    </w:p>
    <w:p w14:paraId="6010E6A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дата и номер решения о присвоении объекту контроля категории риска, указание на категорию риска, а также сведения, на основании которых принято решение об отнесении объекта контроля к категории риска.</w:t>
      </w:r>
    </w:p>
    <w:p w14:paraId="3A017DA1" w14:textId="75B8370C"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Данные сведения уполномоченным органом размещаются на официальном сайте </w:t>
      </w:r>
      <w:r>
        <w:rPr>
          <w:rFonts w:ascii="Times New Roman" w:hAnsi="Times New Roman" w:cs="Times New Roman"/>
          <w:sz w:val="28"/>
          <w:szCs w:val="28"/>
        </w:rPr>
        <w:t>администрации муниципального образования муниципальный округ город Горячий Ключ Краснодарского края в сети «Интернет»</w:t>
      </w:r>
      <w:r w:rsidRPr="0044703E">
        <w:rPr>
          <w:rFonts w:ascii="Times New Roman" w:hAnsi="Times New Roman" w:cs="Times New Roman"/>
          <w:sz w:val="28"/>
          <w:szCs w:val="28"/>
        </w:rPr>
        <w:t>, с учетом требований за</w:t>
      </w:r>
      <w:r w:rsidRPr="0044703E">
        <w:rPr>
          <w:rFonts w:ascii="Times New Roman" w:hAnsi="Times New Roman" w:cs="Times New Roman"/>
          <w:sz w:val="28"/>
          <w:szCs w:val="28"/>
        </w:rPr>
        <w:lastRenderedPageBreak/>
        <w:t>конодательства Российской Федерации о государственной и иной охраняемой законом тайне, а также законодательства Российской Федерации о персональных данных, и поддерживаются в актуальном состоянии.</w:t>
      </w:r>
    </w:p>
    <w:p w14:paraId="5A12F677" w14:textId="64A70002"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14:paraId="24861982" w14:textId="77777777" w:rsidR="0044703E" w:rsidRPr="00F65893" w:rsidRDefault="0044703E" w:rsidP="0044703E">
      <w:pPr>
        <w:widowControl w:val="0"/>
        <w:spacing w:after="0" w:line="240" w:lineRule="auto"/>
        <w:ind w:firstLine="709"/>
        <w:jc w:val="both"/>
        <w:rPr>
          <w:rFonts w:ascii="Times New Roman" w:hAnsi="Times New Roman" w:cs="Times New Roman"/>
          <w:sz w:val="28"/>
          <w:szCs w:val="28"/>
        </w:rPr>
      </w:pPr>
      <w:r w:rsidRPr="00F65893">
        <w:rPr>
          <w:rFonts w:ascii="Times New Roman" w:hAnsi="Times New Roman" w:cs="Times New Roman"/>
          <w:sz w:val="28"/>
          <w:szCs w:val="28"/>
        </w:rPr>
        <w:t>7. Муниципальный контроль осуществляют следующие должностные лица уполномоченного органа:</w:t>
      </w:r>
    </w:p>
    <w:p w14:paraId="478D67BE" w14:textId="57269C71" w:rsidR="0044703E" w:rsidRPr="00F65893" w:rsidRDefault="0044703E" w:rsidP="0044703E">
      <w:pPr>
        <w:widowControl w:val="0"/>
        <w:spacing w:after="0" w:line="240" w:lineRule="auto"/>
        <w:ind w:firstLine="709"/>
        <w:jc w:val="both"/>
        <w:rPr>
          <w:rFonts w:ascii="Times New Roman" w:hAnsi="Times New Roman" w:cs="Times New Roman"/>
          <w:sz w:val="28"/>
          <w:szCs w:val="28"/>
        </w:rPr>
      </w:pPr>
      <w:r w:rsidRPr="00F65893">
        <w:rPr>
          <w:rFonts w:ascii="Times New Roman" w:hAnsi="Times New Roman" w:cs="Times New Roman"/>
          <w:sz w:val="28"/>
          <w:szCs w:val="28"/>
        </w:rPr>
        <w:t xml:space="preserve">1) начальник управления </w:t>
      </w:r>
      <w:r w:rsidR="00F65893" w:rsidRPr="00F65893">
        <w:rPr>
          <w:rFonts w:ascii="Times New Roman" w:hAnsi="Times New Roman" w:cs="Times New Roman"/>
          <w:sz w:val="28"/>
          <w:szCs w:val="28"/>
        </w:rPr>
        <w:t>жизнеобеспечения городского хозяйства</w:t>
      </w:r>
      <w:r w:rsidRPr="00F65893">
        <w:rPr>
          <w:rFonts w:ascii="Times New Roman" w:hAnsi="Times New Roman" w:cs="Times New Roman"/>
          <w:sz w:val="28"/>
          <w:szCs w:val="28"/>
        </w:rPr>
        <w:t xml:space="preserve"> администрации муниципального образования муниципальный округ город Горячий Ключ Краснодарского края;</w:t>
      </w:r>
    </w:p>
    <w:p w14:paraId="16D1C3DC" w14:textId="471DA74D" w:rsidR="0044703E" w:rsidRPr="00F65893" w:rsidRDefault="0044703E" w:rsidP="0044703E">
      <w:pPr>
        <w:widowControl w:val="0"/>
        <w:spacing w:after="0" w:line="240" w:lineRule="auto"/>
        <w:ind w:firstLine="709"/>
        <w:jc w:val="both"/>
        <w:rPr>
          <w:rFonts w:ascii="Times New Roman" w:hAnsi="Times New Roman" w:cs="Times New Roman"/>
          <w:sz w:val="28"/>
          <w:szCs w:val="28"/>
        </w:rPr>
      </w:pPr>
      <w:r w:rsidRPr="00F65893">
        <w:rPr>
          <w:rFonts w:ascii="Times New Roman" w:hAnsi="Times New Roman" w:cs="Times New Roman"/>
          <w:sz w:val="28"/>
          <w:szCs w:val="28"/>
        </w:rPr>
        <w:t xml:space="preserve">2) заместитель начальника управления </w:t>
      </w:r>
      <w:r w:rsidR="00F65893" w:rsidRPr="00F65893">
        <w:rPr>
          <w:rFonts w:ascii="Times New Roman" w:hAnsi="Times New Roman" w:cs="Times New Roman"/>
          <w:sz w:val="28"/>
          <w:szCs w:val="28"/>
        </w:rPr>
        <w:t>жизнеобеспечения городского хозяйства</w:t>
      </w:r>
      <w:r w:rsidRPr="00F65893">
        <w:rPr>
          <w:rFonts w:ascii="Times New Roman" w:hAnsi="Times New Roman" w:cs="Times New Roman"/>
          <w:sz w:val="28"/>
          <w:szCs w:val="28"/>
        </w:rPr>
        <w:t xml:space="preserve"> администрации муниципального образования муниципальный округ город Горячий Ключ Краснодарского края;</w:t>
      </w:r>
    </w:p>
    <w:p w14:paraId="2F3DC318" w14:textId="36AB1848" w:rsidR="008C6B82" w:rsidRPr="00F65893" w:rsidRDefault="00F65893" w:rsidP="0044703E">
      <w:pPr>
        <w:widowControl w:val="0"/>
        <w:spacing w:after="0" w:line="240" w:lineRule="auto"/>
        <w:ind w:firstLine="709"/>
        <w:jc w:val="both"/>
        <w:rPr>
          <w:rFonts w:ascii="Times New Roman" w:hAnsi="Times New Roman" w:cs="Times New Roman"/>
          <w:sz w:val="28"/>
          <w:szCs w:val="28"/>
        </w:rPr>
      </w:pPr>
      <w:r w:rsidRPr="00F65893">
        <w:rPr>
          <w:rFonts w:ascii="Times New Roman" w:hAnsi="Times New Roman"/>
          <w:iCs/>
          <w:sz w:val="28"/>
          <w:szCs w:val="28"/>
        </w:rPr>
        <w:t xml:space="preserve">3) начальник отдела по организации благоустройства и санитарной очистки </w:t>
      </w:r>
      <w:r w:rsidRPr="00F65893">
        <w:rPr>
          <w:rFonts w:ascii="Times New Roman" w:hAnsi="Times New Roman"/>
          <w:bCs/>
          <w:iCs/>
          <w:sz w:val="28"/>
          <w:szCs w:val="28"/>
        </w:rPr>
        <w:t>управления жизнеобеспечения городского хозяйства</w:t>
      </w:r>
      <w:r w:rsidRPr="00F65893">
        <w:rPr>
          <w:rFonts w:ascii="Times New Roman" w:hAnsi="Times New Roman"/>
          <w:iCs/>
          <w:sz w:val="28"/>
          <w:szCs w:val="28"/>
        </w:rPr>
        <w:t xml:space="preserve"> администрации муниципального образования муниципальный округ город Горячий Ключ Краснодарского края;</w:t>
      </w:r>
    </w:p>
    <w:p w14:paraId="26DE272F" w14:textId="40D16759" w:rsidR="00F65893" w:rsidRPr="0044703E" w:rsidRDefault="0044703E" w:rsidP="0044703E">
      <w:pPr>
        <w:widowControl w:val="0"/>
        <w:spacing w:after="0" w:line="240" w:lineRule="auto"/>
        <w:ind w:firstLine="709"/>
        <w:jc w:val="both"/>
        <w:rPr>
          <w:rFonts w:ascii="Times New Roman" w:hAnsi="Times New Roman" w:cs="Times New Roman"/>
          <w:sz w:val="28"/>
          <w:szCs w:val="28"/>
        </w:rPr>
      </w:pPr>
      <w:r w:rsidRPr="00F65893">
        <w:rPr>
          <w:rFonts w:ascii="Times New Roman" w:hAnsi="Times New Roman" w:cs="Times New Roman"/>
          <w:sz w:val="28"/>
          <w:szCs w:val="28"/>
        </w:rPr>
        <w:t>3) специалист</w:t>
      </w:r>
      <w:r w:rsidR="008C6B82" w:rsidRPr="00F65893">
        <w:rPr>
          <w:rFonts w:ascii="Times New Roman" w:hAnsi="Times New Roman" w:cs="Times New Roman"/>
          <w:sz w:val="28"/>
          <w:szCs w:val="28"/>
        </w:rPr>
        <w:t>ы</w:t>
      </w:r>
      <w:r w:rsidRPr="00F65893">
        <w:rPr>
          <w:rFonts w:ascii="Times New Roman" w:hAnsi="Times New Roman" w:cs="Times New Roman"/>
          <w:sz w:val="28"/>
          <w:szCs w:val="28"/>
        </w:rPr>
        <w:t xml:space="preserve"> отдела </w:t>
      </w:r>
      <w:r w:rsidR="00F65893" w:rsidRPr="00F65893">
        <w:rPr>
          <w:rFonts w:ascii="Times New Roman" w:hAnsi="Times New Roman"/>
          <w:iCs/>
          <w:sz w:val="28"/>
          <w:szCs w:val="28"/>
        </w:rPr>
        <w:t xml:space="preserve">по организации благоустройства и санитарной очистки </w:t>
      </w:r>
      <w:r w:rsidR="00F65893" w:rsidRPr="00F65893">
        <w:rPr>
          <w:rFonts w:ascii="Times New Roman" w:hAnsi="Times New Roman"/>
          <w:bCs/>
          <w:iCs/>
          <w:sz w:val="28"/>
          <w:szCs w:val="28"/>
        </w:rPr>
        <w:t>управления жизнеобеспечения городского хозяйства</w:t>
      </w:r>
      <w:r w:rsidR="00F65893" w:rsidRPr="00F65893">
        <w:rPr>
          <w:rFonts w:ascii="Times New Roman" w:hAnsi="Times New Roman"/>
          <w:iCs/>
          <w:sz w:val="28"/>
          <w:szCs w:val="28"/>
        </w:rPr>
        <w:t xml:space="preserve"> администрации муниципального образования муниципальный округ город Горячий Ключ Краснодарского края</w:t>
      </w:r>
      <w:r w:rsidR="00F65893">
        <w:rPr>
          <w:rFonts w:ascii="Times New Roman" w:hAnsi="Times New Roman" w:cs="Times New Roman"/>
          <w:sz w:val="28"/>
          <w:szCs w:val="28"/>
        </w:rPr>
        <w:t>.</w:t>
      </w:r>
    </w:p>
    <w:p w14:paraId="06DF2F30" w14:textId="3C769879"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8. Должностными лицами, уполномоченными на принятие решения о проведении контрольных мероприятий, являются руководитель уполномоченного органа (лицо, исполняющее его обязанности), заместитель руководителя уполномоченного органа.</w:t>
      </w:r>
    </w:p>
    <w:p w14:paraId="2202743E" w14:textId="3C651BC3"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9. 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w:t>
      </w:r>
      <w:r w:rsidR="0054772D">
        <w:rPr>
          <w:rFonts w:ascii="Times New Roman" w:hAnsi="Times New Roman" w:cs="Times New Roman"/>
          <w:sz w:val="28"/>
          <w:szCs w:val="28"/>
        </w:rPr>
        <w:t xml:space="preserve">              </w:t>
      </w:r>
      <w:r w:rsidRPr="0044703E">
        <w:rPr>
          <w:rFonts w:ascii="Times New Roman" w:hAnsi="Times New Roman" w:cs="Times New Roman"/>
          <w:sz w:val="28"/>
          <w:szCs w:val="28"/>
        </w:rPr>
        <w:t xml:space="preserve">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14:paraId="4626C1F9" w14:textId="5B324524"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14:paraId="1E1364CF" w14:textId="32934CFF"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14:paraId="690F295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12. Контролируемое лицо при осуществлении муниципального контроля имеет право:</w:t>
      </w:r>
    </w:p>
    <w:p w14:paraId="05B308F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присутствовать при проведении профилактического мероприятия, контрольного мероприятия, давать пояснения по вопросам их проведения, за исклю</w:t>
      </w:r>
      <w:r w:rsidRPr="0044703E">
        <w:rPr>
          <w:rFonts w:ascii="Times New Roman" w:hAnsi="Times New Roman" w:cs="Times New Roman"/>
          <w:sz w:val="28"/>
          <w:szCs w:val="28"/>
        </w:rPr>
        <w:lastRenderedPageBreak/>
        <w:t>чением мероприятий, при проведении которых не осуществляется взаимодействие уполномоченного органа с контролируемыми лицами;</w:t>
      </w:r>
    </w:p>
    <w:p w14:paraId="406CA5D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получать от уполномоченного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14:paraId="2322A0A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получать от уполномоченного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14:paraId="0279794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знакомиться с результатами контрольных мероприятий, контрольных действий, сообщать уполномоченному органу о своем согласии или несогласии с ними;</w:t>
      </w:r>
    </w:p>
    <w:p w14:paraId="092DD65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обжаловать действия (бездействие) должностных лиц уполномоченного органа, решения уполномоченного органа, повлекшие за собой нарушение прав контролируемых лиц при осуществлении муниципального контроля, в судебном порядке в соответствии с законодательством Российской Федерации;</w:t>
      </w:r>
    </w:p>
    <w:p w14:paraId="3E84504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Краснодарском крае к участию в проведении контрольных мероприятий (за исключением контрольных мероприятий, при проведении которых не требуется взаимодействие уполномоченного органа с контролируемыми лицами).</w:t>
      </w:r>
    </w:p>
    <w:p w14:paraId="7509672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04C69E15" w14:textId="0B7D03A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Статья 2. Управление рисками причинения вреда (ущерба) охраняемым законом ценностям при осуществлении муниципального контроля</w:t>
      </w:r>
      <w:r w:rsidR="0054772D">
        <w:rPr>
          <w:rFonts w:ascii="Times New Roman" w:hAnsi="Times New Roman" w:cs="Times New Roman"/>
          <w:sz w:val="28"/>
          <w:szCs w:val="28"/>
        </w:rPr>
        <w:t>.</w:t>
      </w:r>
    </w:p>
    <w:p w14:paraId="52AB428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18AC0F0C" w14:textId="57FDA11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14:paraId="1BC9F87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14:paraId="2E4D63B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значительный риск;</w:t>
      </w:r>
    </w:p>
    <w:p w14:paraId="69F73AB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средний риск;</w:t>
      </w:r>
    </w:p>
    <w:p w14:paraId="4C93A8F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умеренный риск;</w:t>
      </w:r>
    </w:p>
    <w:p w14:paraId="7F10871A" w14:textId="3819A9A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низкий риск.</w:t>
      </w:r>
    </w:p>
    <w:p w14:paraId="2208CC32" w14:textId="4B8E2B48"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3.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w:t>
      </w:r>
      <w:r w:rsidRPr="0044703E">
        <w:rPr>
          <w:rFonts w:ascii="Times New Roman" w:hAnsi="Times New Roman" w:cs="Times New Roman"/>
          <w:sz w:val="28"/>
          <w:szCs w:val="28"/>
        </w:rPr>
        <w:lastRenderedPageBreak/>
        <w:t>критериями отнесения объектов контроля к определенной категории риска (приложение 1 к настоящему Положению).</w:t>
      </w:r>
    </w:p>
    <w:p w14:paraId="468E5FD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14:paraId="5EFFDED2" w14:textId="11B58E3B"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Сведения о категориях риска размещаются на официальном </w:t>
      </w:r>
      <w:r w:rsidR="007237BB" w:rsidRPr="0044703E">
        <w:rPr>
          <w:rFonts w:ascii="Times New Roman" w:hAnsi="Times New Roman" w:cs="Times New Roman"/>
          <w:sz w:val="28"/>
          <w:szCs w:val="28"/>
        </w:rPr>
        <w:t xml:space="preserve">сайте </w:t>
      </w:r>
      <w:r w:rsidR="007237BB">
        <w:rPr>
          <w:rFonts w:ascii="Times New Roman" w:hAnsi="Times New Roman" w:cs="Times New Roman"/>
          <w:sz w:val="28"/>
          <w:szCs w:val="28"/>
        </w:rPr>
        <w:t>администрации муниципального образования муниципальный округ город Горячий Ключ Краснодарского края в сети «Интернет»</w:t>
      </w:r>
      <w:r w:rsidR="007237BB" w:rsidRPr="0044703E">
        <w:rPr>
          <w:rFonts w:ascii="Times New Roman" w:hAnsi="Times New Roman" w:cs="Times New Roman"/>
          <w:sz w:val="28"/>
          <w:szCs w:val="28"/>
        </w:rPr>
        <w:t>,</w:t>
      </w:r>
      <w:r w:rsidRPr="0044703E">
        <w:rPr>
          <w:rFonts w:ascii="Times New Roman" w:hAnsi="Times New Roman" w:cs="Times New Roman"/>
          <w:sz w:val="28"/>
          <w:szCs w:val="28"/>
        </w:rPr>
        <w:t xml:space="preserve"> с учетом требований законодательства Российской Федерации о персональных данных.</w:t>
      </w:r>
    </w:p>
    <w:p w14:paraId="33390114" w14:textId="281F4B2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14:paraId="52A7C819" w14:textId="5393543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09B442C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6.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14:paraId="593E1970" w14:textId="5612802C"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Обязательный профилактический визит в отношении объектов контроля, отнесенных к категориям значительного, среднего и умеренного риска, проводится с периодичностью, установленной постановлением Правительства Российской Федерации.</w:t>
      </w:r>
    </w:p>
    <w:p w14:paraId="3E62B54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7. Уполномоченным органом по результатам проведения профилактического и (или) контрольного мероприятия публичная оценка уровня соблюдения обязательных требований контролируемому лицу или объекту контроля не присваивается.</w:t>
      </w:r>
    </w:p>
    <w:p w14:paraId="6BD14B9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574DE826" w14:textId="0FAA4D1B"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Статья 3. Профилактика рисков причинения вреда (ущерба) охраняемым законом ценностям</w:t>
      </w:r>
      <w:r w:rsidR="00CD5CE3">
        <w:rPr>
          <w:rFonts w:ascii="Times New Roman" w:hAnsi="Times New Roman" w:cs="Times New Roman"/>
          <w:sz w:val="28"/>
          <w:szCs w:val="28"/>
        </w:rPr>
        <w:t>.</w:t>
      </w:r>
    </w:p>
    <w:p w14:paraId="62CFE33A"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5C4D17B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уполномоченным органом проводятся следующие профилактические мероприятия:</w:t>
      </w:r>
    </w:p>
    <w:p w14:paraId="149393A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информирование;</w:t>
      </w:r>
    </w:p>
    <w:p w14:paraId="7C956FF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консультирование;</w:t>
      </w:r>
    </w:p>
    <w:p w14:paraId="0BF6782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объявление предостережений;</w:t>
      </w:r>
    </w:p>
    <w:p w14:paraId="1FACC35C" w14:textId="135CBBE2"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профилактический визит.</w:t>
      </w:r>
    </w:p>
    <w:p w14:paraId="41CF5ED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lastRenderedPageBreak/>
        <w:t>2.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администрации муниципального образования муниципальный округ город Горячий Ключ Краснодарского края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0D509E80" w14:textId="67A093FB"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Уполномоченный орган поддерживает указанные сведения в актуальном состоянии на официальном сайте администрации муниципального образования муниципальный округ город Горячий Ключ Краснодарского края в сети «Интернет».</w:t>
      </w:r>
    </w:p>
    <w:p w14:paraId="68DD4CB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Должностные лица уполномоченного органа осуществляют консультирование контролируемых лиц и их представителей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14:paraId="0CD42B5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14:paraId="428FB14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порядка проведения контрольных мероприятий;</w:t>
      </w:r>
    </w:p>
    <w:p w14:paraId="1D90B04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периодичности проведения контрольных мероприятий;</w:t>
      </w:r>
    </w:p>
    <w:p w14:paraId="52C6A80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порядка принятия решений по итогам контрольных мероприятий;</w:t>
      </w:r>
    </w:p>
    <w:p w14:paraId="2A29A68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порядка обжалования решений, действий (бездействия) должностных лиц уполномоченного органа.</w:t>
      </w:r>
    </w:p>
    <w:p w14:paraId="1AE7796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14:paraId="3D28C91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администрации муниципального образования муниципальный округ город Горячий Ключ Краснодарского края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14:paraId="60B685EA"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14:paraId="553C3BB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В случае поступления 5 и более однотипных обращений контролируемых </w:t>
      </w:r>
      <w:r w:rsidRPr="0044703E">
        <w:rPr>
          <w:rFonts w:ascii="Times New Roman" w:hAnsi="Times New Roman" w:cs="Times New Roman"/>
          <w:sz w:val="28"/>
          <w:szCs w:val="28"/>
        </w:rPr>
        <w:lastRenderedPageBreak/>
        <w:t>лиц или их представителей консультирование по таким обращениям осуществляется посредством размещения на официальном сайте администрации муниципального образования муниципальный округ город Горячий Ключ Краснодарского края в сети «Интернет» письменного разъяснения, подписанного должностным лицом уполномоченного органа.</w:t>
      </w:r>
    </w:p>
    <w:p w14:paraId="41A8EB79" w14:textId="1659FDF2"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14:paraId="085E4E7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При наличии у должностных лиц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создает угрозу причинения вреда (ущерба) охраняемым законом ценностям, контролируемому лицу с учетом требований статьи 49 Федерального закона № 248-ФЗ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14:paraId="24F3E22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указываются:</w:t>
      </w:r>
    </w:p>
    <w:p w14:paraId="3B36AB6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индивидуального предпринимателя и гражданина), а также номер (номера) контактного телефона, адрес (адреса) электронной почты (при наличии);</w:t>
      </w:r>
    </w:p>
    <w:p w14:paraId="3B59AC9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дата и номер предостережения, уполномоченный орган, объявивший предостережение;</w:t>
      </w:r>
    </w:p>
    <w:p w14:paraId="7A3DE19B"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возражения, или их копий;</w:t>
      </w:r>
    </w:p>
    <w:p w14:paraId="3304FA9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предлагаемый способ (адрес) направления уполномоченным органом информации о результатах рассмотрения возражения.</w:t>
      </w:r>
    </w:p>
    <w:p w14:paraId="610E08F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4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727A8F3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уполномоченного </w:t>
      </w:r>
      <w:r w:rsidRPr="0044703E">
        <w:rPr>
          <w:rFonts w:ascii="Times New Roman" w:hAnsi="Times New Roman" w:cs="Times New Roman"/>
          <w:sz w:val="28"/>
          <w:szCs w:val="28"/>
        </w:rPr>
        <w:lastRenderedPageBreak/>
        <w:t>органа, либо с использованием единого портала государственных и муниципальных услуг (функций).</w:t>
      </w:r>
    </w:p>
    <w:p w14:paraId="62D6417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Возражение рассматривается уполномоченным органом в течение 10 рабочих дней со дня их регистрации.</w:t>
      </w:r>
    </w:p>
    <w:p w14:paraId="509A93DA"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По результатам рассмотрения возражения уполномоченный орган принимает одно из следующих решений:</w:t>
      </w:r>
    </w:p>
    <w:p w14:paraId="5526E451"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удовлетворяет возражение и отменяет объявленное предостережение;</w:t>
      </w:r>
    </w:p>
    <w:p w14:paraId="5011D44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отказывает в удовлетворении возражения.</w:t>
      </w:r>
    </w:p>
    <w:p w14:paraId="5708EA3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14:paraId="00FBFA0B" w14:textId="156FE6C3"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используются уполномоченным органом для проведения иных профилактических и контрольных мероприятий.</w:t>
      </w:r>
    </w:p>
    <w:p w14:paraId="5DB429F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Профилактический визит проводится в соответствии с положениями статьи 52 Федерального закона № 248-ФЗ.</w:t>
      </w:r>
    </w:p>
    <w:p w14:paraId="63BB153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2D25251F" w14:textId="00F48303"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14:paraId="050DF161"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6. Обязательный профилактический визит проводится в порядке, установленном статьей 52.1 Федерального закона № 248-ФЗ, и не предусматривает отказ контролируемого лица от его проведения.</w:t>
      </w:r>
    </w:p>
    <w:p w14:paraId="02F1C4E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Должностные лица уполномоченного органа в рамках обязательного профилактического визита при необходимости могут проводить осмотр, истребование необходимых документов, отбор проб (образцов), инструментальное обследование, испытание, экспертизу.</w:t>
      </w:r>
    </w:p>
    <w:p w14:paraId="101C4B6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Обязательный профилактический визит проводится в рабочее время в период, устанавливаемый уведомлением о проведении обязательного профилактического визита, и не может превышать 10 рабочих дней. Данный срок может быть продлен на срок, необходимый для проведения экспертизы, испытания.</w:t>
      </w:r>
    </w:p>
    <w:p w14:paraId="28868F8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w:t>
      </w:r>
    </w:p>
    <w:p w14:paraId="4D3E2E3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1)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видео-конференц-связи или мобильного приложения «Инспектор», определяются дата, время </w:t>
      </w:r>
      <w:r w:rsidRPr="0044703E">
        <w:rPr>
          <w:rFonts w:ascii="Times New Roman" w:hAnsi="Times New Roman" w:cs="Times New Roman"/>
          <w:sz w:val="28"/>
          <w:szCs w:val="28"/>
        </w:rPr>
        <w:lastRenderedPageBreak/>
        <w:t>и должностное лицо, уполномоченное на проведение обязательного профилактического визита;</w:t>
      </w:r>
    </w:p>
    <w:p w14:paraId="657F3EC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контролируемое лицо уведомляется способом, позволяющим достоверно установить получение им уведомления, о дате проведения обязательного профилактического визита;</w:t>
      </w:r>
    </w:p>
    <w:p w14:paraId="5D9859D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в уведомлении контролируемому лицу предлагается определить лицо (лиц), уполномоченное (уполномоченных) на взаимодействие с должностным лицом уполномоченного органа в ходе проведения обязательного профилактического визита;</w:t>
      </w:r>
    </w:p>
    <w:p w14:paraId="38BB8F7B"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в случае принятия решения о проведении обязательного профилактического визита путем использования видео-конференц-связи или мобильного приложения «Инспектор» в уведомлении указываются сведения, необходимые для установления связи между контролируемым лицом и уполномоченным органом.</w:t>
      </w:r>
    </w:p>
    <w:p w14:paraId="0E7C3DA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По результатам проведения обязательного профилактического визита должностным лицом уполномоченного органа, непосредственно проводившим профилактическое мероприятие, составляется акт о проведении обязательного профилактического визита, в порядке, предусмотренном статьей 90 Федерального закона № 248-ФЗ.</w:t>
      </w:r>
    </w:p>
    <w:p w14:paraId="03FECC07" w14:textId="3F52B819"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Должностное лицо уполномоченного органа выдает контролируемому лицу предписание об устранении выявленных нарушений обязательных требований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14:paraId="60E5DAE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7. Уполномоченный орган проводит профилактический визит по заявлению контролируемого лица в порядке, установленном статьей 52.2 Федерального закона № 248-ФЗ.</w:t>
      </w:r>
    </w:p>
    <w:p w14:paraId="6D0B5F6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него профилактического визита.</w:t>
      </w:r>
    </w:p>
    <w:p w14:paraId="6858C97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Заявление подается в уполномоченный орган в бумажном виде контролируемым лицом лично либо его представителем, направляются почтовым отправлением, либо направляются в форме электронного документа на адрес электронной почты уполномоченного органа, либо посредством официального сайта администрации муниципального образования муниципальный округ город Горячий Ключ Краснодарского края в сети «Интернет», либо с использованием единого портала государственных и муниципальных услуг (функций).</w:t>
      </w:r>
    </w:p>
    <w:p w14:paraId="3134BCC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14:paraId="4F3C12F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14:paraId="4EB139D1"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lastRenderedPageBreak/>
        <w:t>1) от контролируемого лица поступило уведомление об отзыве заявления;</w:t>
      </w:r>
    </w:p>
    <w:p w14:paraId="0003F2D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14:paraId="328751B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в течение года до даты подачи заявления уполномоченным органом проведен профилактический визит по ранее поданному заявлению;</w:t>
      </w:r>
    </w:p>
    <w:p w14:paraId="0C566A6B"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14:paraId="6A3D4E1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14:paraId="4CEAC2C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случае принятия решения о проведении профилактического визита по заявлению контролируемого лица уполномоченный орган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14:paraId="653F47C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14:paraId="47B15DF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14:paraId="7A6E507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14:paraId="5693DB35" w14:textId="636D5EC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14:paraId="014D736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8. В целях снижения нагрузки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14:paraId="3FF3D0C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9. Уполномоченным органом ежегодно разрабатывается и утверждается программа профилактики рисков причинения вреда (ущерба) охраняемым зако</w:t>
      </w:r>
      <w:r w:rsidRPr="0044703E">
        <w:rPr>
          <w:rFonts w:ascii="Times New Roman" w:hAnsi="Times New Roman" w:cs="Times New Roman"/>
          <w:sz w:val="28"/>
          <w:szCs w:val="28"/>
        </w:rPr>
        <w:lastRenderedPageBreak/>
        <w:t>ном ценностям (далее – программа профилактики рисков)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 № 990.</w:t>
      </w:r>
    </w:p>
    <w:p w14:paraId="079CAE1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20D01B20" w14:textId="174C9FFD"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Статья 4. Осуществление муниципального контроля</w:t>
      </w:r>
      <w:r w:rsidR="0054772D">
        <w:rPr>
          <w:rFonts w:ascii="Times New Roman" w:hAnsi="Times New Roman" w:cs="Times New Roman"/>
          <w:sz w:val="28"/>
          <w:szCs w:val="28"/>
        </w:rPr>
        <w:t>.</w:t>
      </w:r>
    </w:p>
    <w:p w14:paraId="6AAD61E1"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0A93446D" w14:textId="75DA4A2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Контрольные мероприятия проводятся на внеплановой основе посредством контрольных 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14:paraId="4EB4C7A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При взаимодействии с контролируемым лицом проводятся следующие контрольные мероприятия:</w:t>
      </w:r>
    </w:p>
    <w:p w14:paraId="085BA15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E495A6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испытание, экспертиза;</w:t>
      </w:r>
    </w:p>
    <w:p w14:paraId="1F1CF19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14:paraId="2BC5CD67" w14:textId="525C24D8"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14:paraId="013ECB20" w14:textId="33FE486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3. 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10346D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4. Без взаимодействия с контролируемым лицом проводятся следующие контрольные мероприятия:</w:t>
      </w:r>
    </w:p>
    <w:p w14:paraId="55C28DF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 наблюдение за соблюдением обязательных требований в соответствии со статьей 74 Федерального закона № 248-ФЗ;</w:t>
      </w:r>
    </w:p>
    <w:p w14:paraId="2EC8360C" w14:textId="3D2CCB19"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2) выездное обследование, в ходе которого в соответствии со статьей 75 Федерального закона № 248-ФЗ на общедоступных (открытых для посещения неограниченным кругом лиц) производственных объектах могут совершаться </w:t>
      </w:r>
      <w:r w:rsidRPr="0044703E">
        <w:rPr>
          <w:rFonts w:ascii="Times New Roman" w:hAnsi="Times New Roman" w:cs="Times New Roman"/>
          <w:sz w:val="28"/>
          <w:szCs w:val="28"/>
        </w:rPr>
        <w:lastRenderedPageBreak/>
        <w:t>следующие действия: осмотр, отбор проб (образцов), инструментальное обследование (с применением видеозаписи), испытание, экспертиза.</w:t>
      </w:r>
    </w:p>
    <w:p w14:paraId="51CE2F5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5. Внеплановые контрольные мероприятия с взаимодействием с контролируемыми лицами проводятся при наличии оснований, предусмотренных частями 1, 3 статьи 57 Федерального закона № 248-ФЗ.</w:t>
      </w:r>
    </w:p>
    <w:p w14:paraId="6DFC0E2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Контрольные мероприятия без взаимодействия проводятся должностными лицами уполномоченного органа на основании задания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14:paraId="19A6504E" w14:textId="7A784795"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bookmarkStart w:id="0" w:name="_GoBack"/>
      <w:r w:rsidRPr="0044703E">
        <w:rPr>
          <w:rFonts w:ascii="Times New Roman" w:hAnsi="Times New Roman" w:cs="Times New Roman"/>
          <w:sz w:val="28"/>
          <w:szCs w:val="28"/>
        </w:rPr>
        <w:t>приложени</w:t>
      </w:r>
      <w:bookmarkEnd w:id="0"/>
      <w:r w:rsidRPr="0044703E">
        <w:rPr>
          <w:rFonts w:ascii="Times New Roman" w:hAnsi="Times New Roman" w:cs="Times New Roman"/>
          <w:sz w:val="28"/>
          <w:szCs w:val="28"/>
        </w:rPr>
        <w:t>е 2 к настоящему Положению).</w:t>
      </w:r>
    </w:p>
    <w:p w14:paraId="304D2DFE" w14:textId="06E63E5C"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6. Информация о каждом контрольном мероприятии вносится в федеральную государственную информационную систему «Единый реестр контрольных (надзорных) мероприятий» с учетом требований законодательства Российской Федерации о государственной тайне и иной охраняемой законом тайне.</w:t>
      </w:r>
    </w:p>
    <w:p w14:paraId="1BEA306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7.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Федерального закона № 248-ФЗ.</w:t>
      </w:r>
    </w:p>
    <w:p w14:paraId="5A8FE07A" w14:textId="49F30153"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8. Внеплановая документарная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статьи 57 Федерального закона № 248-ФЗ.</w:t>
      </w:r>
    </w:p>
    <w:p w14:paraId="5CA3892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9.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14:paraId="08D0848B"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 за исключением случаев, предусмотренных частью 12 статьи 66 Федерального закона № 248-ФЗ.</w:t>
      </w:r>
    </w:p>
    <w:p w14:paraId="4992F142" w14:textId="0A86A5F2"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w:t>
      </w:r>
      <w:r w:rsidRPr="0044703E">
        <w:rPr>
          <w:rFonts w:ascii="Times New Roman" w:hAnsi="Times New Roman" w:cs="Times New Roman"/>
          <w:sz w:val="28"/>
          <w:szCs w:val="28"/>
        </w:rPr>
        <w:lastRenderedPageBreak/>
        <w:t>организации или производственному объекту.</w:t>
      </w:r>
    </w:p>
    <w:p w14:paraId="253E4E7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10. По результатам проведения выездного обследования не может быть принято решение, предусмотренное пунктом 2 части 2 статьи 90 Федерального закона № 248-ФЗ, за исключением случаев, установленных федеральным законом о виде контроля.</w:t>
      </w:r>
    </w:p>
    <w:p w14:paraId="1362DC9E" w14:textId="6A98F1C1"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Если в рамках выездного обследования выявлены признаки нарушения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w:t>
      </w:r>
    </w:p>
    <w:p w14:paraId="52B6539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11. Контролируемое лицо (индивидуальный предприниматель, гражданин) вправе представить в уполномоченный орган заявление о невозможности присутствия при проведении контрольного мероприятия в случае 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невозможным его явку, пребывания в командировке или 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14:paraId="5D9982E8" w14:textId="087F65D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14:paraId="653FEE39"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12.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14:paraId="60A2E8C8"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Решение об использовании фотосъемки, аудио- и </w:t>
      </w:r>
      <w:proofErr w:type="gramStart"/>
      <w:r w:rsidRPr="0044703E">
        <w:rPr>
          <w:rFonts w:ascii="Times New Roman" w:hAnsi="Times New Roman" w:cs="Times New Roman"/>
          <w:sz w:val="28"/>
          <w:szCs w:val="28"/>
        </w:rPr>
        <w:t>видеозаписи</w:t>
      </w:r>
      <w:proofErr w:type="gramEnd"/>
      <w:r w:rsidRPr="0044703E">
        <w:rPr>
          <w:rFonts w:ascii="Times New Roman" w:hAnsi="Times New Roman" w:cs="Times New Roman"/>
          <w:sz w:val="28"/>
          <w:szCs w:val="28"/>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14:paraId="64C925F5"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иные средства, использованные в ходе проведения контрольного мероприятия для фиксации доказательств нарушений обязательных требований, приобщаются к акту контрольного мероприятия, протоколам отбора проб (образцов) для проведения инструментального обследования, испытания или экспертизы.</w:t>
      </w:r>
    </w:p>
    <w:p w14:paraId="13C21806"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Применение фотосъемки, аудио- и видеозаписи, иных способов фиксации доказательств нарушений обязательных требований должностными лицами </w:t>
      </w:r>
      <w:r w:rsidRPr="0044703E">
        <w:rPr>
          <w:rFonts w:ascii="Times New Roman" w:hAnsi="Times New Roman" w:cs="Times New Roman"/>
          <w:sz w:val="28"/>
          <w:szCs w:val="28"/>
        </w:rPr>
        <w:lastRenderedPageBreak/>
        <w:t>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 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14:paraId="182066DD"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14:paraId="3FACC0D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13.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p>
    <w:p w14:paraId="616EBD43"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каким нормативным правовым актом и его структурной единицей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14:paraId="207AE410" w14:textId="1A728BBA"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Документы и иные материалы, являющиеся доказательствами нарушения обязательных требований, приобщаются к акту контрольного мероприятия.</w:t>
      </w:r>
    </w:p>
    <w:p w14:paraId="0420C14D" w14:textId="13549D8B"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14.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14:paraId="75E14E73" w14:textId="37670EE6"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15.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Федеральным законом № 248-ФЗ или Правительством Российской Федерации.</w:t>
      </w:r>
    </w:p>
    <w:p w14:paraId="5F8B7D00"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16. Если составление акта на месте проведения контрольного мероприятия невозможно по причинам, установленным Федеральным законом № 248-ФЗ, акт составляется не позднее дня, следующего за днем окончания проведения такого мероприятия, если иной порядок оформления акта не установлен Федеральным законом № 248-ФЗ или Правительством Российской Федерации.</w:t>
      </w:r>
    </w:p>
    <w:p w14:paraId="19748870" w14:textId="07B36D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14:paraId="26A2DE9F"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17.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14:paraId="1B2817F2"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lastRenderedPageBreak/>
        <w:t>18.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p>
    <w:p w14:paraId="54DF39A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19. В случае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контролируемому лицу с учетом требований статьи 90.1 Федерального закона № 248-ФЗ выдается предписание об устранении выявленных нарушений обязательных требований.</w:t>
      </w:r>
    </w:p>
    <w:p w14:paraId="12B4B0E4"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5474486E" w14:textId="097B34E4"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Уполномоченный орган может отменить предписание об устранении выявленных нарушений обязательных требований в случаях, установленных Федеральным законом № 248-ФЗ.</w:t>
      </w:r>
    </w:p>
    <w:p w14:paraId="0C0B9601"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20.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с учетом требований статьи 90.2 Федерального закона № 248-ФЗ.</w:t>
      </w:r>
    </w:p>
    <w:p w14:paraId="46854684" w14:textId="56A8CD51"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Контролируемое лицо не имеет права отказаться от исполнения соглашения в одностороннем порядке.</w:t>
      </w:r>
    </w:p>
    <w:p w14:paraId="4A633A3F" w14:textId="7F298795" w:rsid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 xml:space="preserve">21. В целях качественной оценки уровня защиты охраняемых законом ценностей в сфере муниципального контроля в </w:t>
      </w:r>
      <w:r w:rsidR="000537E4">
        <w:rPr>
          <w:rFonts w:ascii="Times New Roman" w:hAnsi="Times New Roman" w:cs="Times New Roman"/>
          <w:sz w:val="28"/>
          <w:szCs w:val="28"/>
        </w:rPr>
        <w:t>сфере</w:t>
      </w:r>
      <w:r w:rsidRPr="0044703E">
        <w:rPr>
          <w:rFonts w:ascii="Times New Roman" w:hAnsi="Times New Roman" w:cs="Times New Roman"/>
          <w:sz w:val="28"/>
          <w:szCs w:val="28"/>
        </w:rPr>
        <w:t xml:space="preserve"> благоустройства на территории муниципального образования муниципальный округ город Горячий Ключ Краснодарского края и 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к настоящему Положению) и индикативных показателей (приложение 4 к настоящему Положению).</w:t>
      </w:r>
    </w:p>
    <w:p w14:paraId="20C12672" w14:textId="77777777" w:rsidR="000537E4" w:rsidRPr="0044703E" w:rsidRDefault="000537E4" w:rsidP="0044703E">
      <w:pPr>
        <w:widowControl w:val="0"/>
        <w:spacing w:after="0" w:line="240" w:lineRule="auto"/>
        <w:ind w:firstLine="709"/>
        <w:jc w:val="both"/>
        <w:rPr>
          <w:rFonts w:ascii="Times New Roman" w:hAnsi="Times New Roman" w:cs="Times New Roman"/>
          <w:sz w:val="28"/>
          <w:szCs w:val="28"/>
        </w:rPr>
      </w:pPr>
    </w:p>
    <w:p w14:paraId="31D86A29" w14:textId="28356CE0" w:rsid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Статья 5. Обжалование решений Уполномоченного органа, действий (бездействия) его должностных лиц при осуществлении муниципального контроля</w:t>
      </w:r>
      <w:r w:rsidR="000537E4">
        <w:rPr>
          <w:rFonts w:ascii="Times New Roman" w:hAnsi="Times New Roman" w:cs="Times New Roman"/>
          <w:sz w:val="28"/>
          <w:szCs w:val="28"/>
        </w:rPr>
        <w:t>.</w:t>
      </w:r>
    </w:p>
    <w:p w14:paraId="4869800B" w14:textId="77777777" w:rsidR="00931D41" w:rsidRPr="0044703E" w:rsidRDefault="00931D41" w:rsidP="0044703E">
      <w:pPr>
        <w:widowControl w:val="0"/>
        <w:spacing w:after="0" w:line="240" w:lineRule="auto"/>
        <w:ind w:firstLine="709"/>
        <w:jc w:val="both"/>
        <w:rPr>
          <w:rFonts w:ascii="Times New Roman" w:hAnsi="Times New Roman" w:cs="Times New Roman"/>
          <w:sz w:val="28"/>
          <w:szCs w:val="28"/>
        </w:rPr>
      </w:pPr>
    </w:p>
    <w:p w14:paraId="566D68AE"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r w:rsidRPr="0044703E">
        <w:rPr>
          <w:rFonts w:ascii="Times New Roman" w:hAnsi="Times New Roman" w:cs="Times New Roman"/>
          <w:sz w:val="28"/>
          <w:szCs w:val="28"/>
        </w:rPr>
        <w:t>В соответствии с частью 4 статьи 39 Федерального закона № 248-ФЗ досудебный порядок подачи жалоб при осуществлении муниципального контроля не применяется.</w:t>
      </w:r>
    </w:p>
    <w:p w14:paraId="3E55C77C"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5B270E2F" w14:textId="77777777" w:rsidR="0044703E" w:rsidRPr="0044703E" w:rsidRDefault="0044703E" w:rsidP="0044703E">
      <w:pPr>
        <w:widowControl w:val="0"/>
        <w:spacing w:after="0" w:line="240" w:lineRule="auto"/>
        <w:jc w:val="both"/>
        <w:rPr>
          <w:rFonts w:ascii="Times New Roman" w:hAnsi="Times New Roman" w:cs="Times New Roman"/>
          <w:sz w:val="28"/>
          <w:szCs w:val="28"/>
        </w:rPr>
      </w:pPr>
    </w:p>
    <w:p w14:paraId="1A4A3CB8" w14:textId="77777777"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t>Начальник управления жизнеобеспечения</w:t>
      </w:r>
    </w:p>
    <w:p w14:paraId="2D080CED" w14:textId="77777777"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t>городского хозяйства администрации</w:t>
      </w:r>
    </w:p>
    <w:p w14:paraId="28E4AEC6" w14:textId="77777777"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lastRenderedPageBreak/>
        <w:t>муниципального образования</w:t>
      </w:r>
    </w:p>
    <w:p w14:paraId="6811B120" w14:textId="77777777"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t>муниципальный округ</w:t>
      </w:r>
    </w:p>
    <w:p w14:paraId="09C5189B" w14:textId="77777777"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t>город Горячий Ключ</w:t>
      </w:r>
    </w:p>
    <w:p w14:paraId="694DAF13" w14:textId="35F7F5CB" w:rsidR="0044703E" w:rsidRPr="0044703E" w:rsidRDefault="0044703E" w:rsidP="0044703E">
      <w:pPr>
        <w:widowControl w:val="0"/>
        <w:spacing w:after="0" w:line="240" w:lineRule="auto"/>
        <w:jc w:val="both"/>
        <w:rPr>
          <w:rFonts w:ascii="Times New Roman" w:hAnsi="Times New Roman" w:cs="Times New Roman"/>
          <w:sz w:val="28"/>
          <w:szCs w:val="28"/>
        </w:rPr>
      </w:pPr>
      <w:r w:rsidRPr="0044703E">
        <w:rPr>
          <w:rFonts w:ascii="Times New Roman" w:hAnsi="Times New Roman" w:cs="Times New Roman"/>
          <w:sz w:val="28"/>
          <w:szCs w:val="28"/>
        </w:rPr>
        <w:t xml:space="preserve">Краснодарского края                </w:t>
      </w:r>
      <w:proofErr w:type="gramStart"/>
      <w:r w:rsidRPr="0044703E">
        <w:rPr>
          <w:rFonts w:ascii="Times New Roman" w:hAnsi="Times New Roman" w:cs="Times New Roman"/>
          <w:sz w:val="28"/>
          <w:szCs w:val="28"/>
        </w:rPr>
        <w:tab/>
        <w:t xml:space="preserve">  </w:t>
      </w:r>
      <w:r>
        <w:rPr>
          <w:rFonts w:ascii="Times New Roman" w:hAnsi="Times New Roman" w:cs="Times New Roman"/>
          <w:sz w:val="28"/>
          <w:szCs w:val="28"/>
        </w:rPr>
        <w:tab/>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Pr="0044703E">
        <w:rPr>
          <w:rFonts w:ascii="Times New Roman" w:hAnsi="Times New Roman" w:cs="Times New Roman"/>
          <w:sz w:val="28"/>
          <w:szCs w:val="28"/>
        </w:rPr>
        <w:t xml:space="preserve">  В.Н. Черный</w:t>
      </w:r>
    </w:p>
    <w:p w14:paraId="644251A7" w14:textId="77777777"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5F436722" w14:textId="618A7A25" w:rsidR="0044703E" w:rsidRPr="0044703E" w:rsidRDefault="0044703E" w:rsidP="0044703E">
      <w:pPr>
        <w:widowControl w:val="0"/>
        <w:spacing w:after="0" w:line="240" w:lineRule="auto"/>
        <w:ind w:firstLine="709"/>
        <w:jc w:val="both"/>
        <w:rPr>
          <w:rFonts w:ascii="Times New Roman" w:hAnsi="Times New Roman" w:cs="Times New Roman"/>
          <w:sz w:val="28"/>
          <w:szCs w:val="28"/>
        </w:rPr>
      </w:pPr>
    </w:p>
    <w:p w14:paraId="331594A7" w14:textId="77777777" w:rsidR="0054772D" w:rsidRPr="0044703E" w:rsidRDefault="0054772D">
      <w:pPr>
        <w:widowControl w:val="0"/>
        <w:spacing w:after="0" w:line="240" w:lineRule="auto"/>
        <w:ind w:firstLine="709"/>
        <w:jc w:val="both"/>
        <w:rPr>
          <w:rFonts w:ascii="Times New Roman" w:hAnsi="Times New Roman" w:cs="Times New Roman"/>
          <w:sz w:val="28"/>
          <w:szCs w:val="28"/>
        </w:rPr>
      </w:pPr>
    </w:p>
    <w:sectPr w:rsidR="0054772D" w:rsidRPr="0044703E" w:rsidSect="00A77C0E">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4DDB" w14:textId="77777777" w:rsidR="006227C1" w:rsidRDefault="006227C1" w:rsidP="0015731F">
      <w:pPr>
        <w:spacing w:after="0" w:line="240" w:lineRule="auto"/>
      </w:pPr>
      <w:r>
        <w:separator/>
      </w:r>
    </w:p>
  </w:endnote>
  <w:endnote w:type="continuationSeparator" w:id="0">
    <w:p w14:paraId="0EBDB0B0" w14:textId="77777777" w:rsidR="006227C1" w:rsidRDefault="006227C1" w:rsidP="00157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FE39E" w14:textId="77777777" w:rsidR="006227C1" w:rsidRDefault="006227C1" w:rsidP="0015731F">
      <w:pPr>
        <w:spacing w:after="0" w:line="240" w:lineRule="auto"/>
      </w:pPr>
      <w:r>
        <w:separator/>
      </w:r>
    </w:p>
  </w:footnote>
  <w:footnote w:type="continuationSeparator" w:id="0">
    <w:p w14:paraId="5AC36FAD" w14:textId="77777777" w:rsidR="006227C1" w:rsidRDefault="006227C1" w:rsidP="001573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17864"/>
      <w:docPartObj>
        <w:docPartGallery w:val="Page Numbers (Top of Page)"/>
        <w:docPartUnique/>
      </w:docPartObj>
    </w:sdtPr>
    <w:sdtEndPr/>
    <w:sdtContent>
      <w:p w14:paraId="4C559726" w14:textId="3187B054" w:rsidR="0015731F" w:rsidRDefault="0015731F">
        <w:pPr>
          <w:pStyle w:val="ac"/>
          <w:jc w:val="center"/>
        </w:pPr>
        <w:r>
          <w:fldChar w:fldCharType="begin"/>
        </w:r>
        <w:r>
          <w:instrText>PAGE   \* MERGEFORMAT</w:instrText>
        </w:r>
        <w:r>
          <w:fldChar w:fldCharType="separate"/>
        </w:r>
        <w:r w:rsidR="000E5EBD">
          <w:rPr>
            <w:noProof/>
          </w:rPr>
          <w:t>16</w:t>
        </w:r>
        <w:r>
          <w:fldChar w:fldCharType="end"/>
        </w:r>
      </w:p>
    </w:sdtContent>
  </w:sdt>
  <w:p w14:paraId="3F4500D7" w14:textId="77777777" w:rsidR="0015731F" w:rsidRDefault="0015731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46C7"/>
    <w:multiLevelType w:val="multilevel"/>
    <w:tmpl w:val="0ED8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C5D3C"/>
    <w:multiLevelType w:val="multilevel"/>
    <w:tmpl w:val="30BE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630C55"/>
    <w:multiLevelType w:val="multilevel"/>
    <w:tmpl w:val="7DAA4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2A3B53"/>
    <w:multiLevelType w:val="multilevel"/>
    <w:tmpl w:val="2A546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565288"/>
    <w:multiLevelType w:val="multilevel"/>
    <w:tmpl w:val="8280D8BE"/>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BE6633"/>
    <w:multiLevelType w:val="multilevel"/>
    <w:tmpl w:val="1144AF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2953BB"/>
    <w:multiLevelType w:val="multilevel"/>
    <w:tmpl w:val="C7D003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112861"/>
    <w:multiLevelType w:val="multilevel"/>
    <w:tmpl w:val="9B7A0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075A18"/>
    <w:multiLevelType w:val="multilevel"/>
    <w:tmpl w:val="47B0C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17223"/>
    <w:multiLevelType w:val="multilevel"/>
    <w:tmpl w:val="F7E811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671395"/>
    <w:multiLevelType w:val="multilevel"/>
    <w:tmpl w:val="CF64E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1932D1"/>
    <w:multiLevelType w:val="multilevel"/>
    <w:tmpl w:val="8AA20D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6B36E2"/>
    <w:multiLevelType w:val="multilevel"/>
    <w:tmpl w:val="98FC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9E7A49"/>
    <w:multiLevelType w:val="multilevel"/>
    <w:tmpl w:val="2ABA9C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16C05"/>
    <w:multiLevelType w:val="multilevel"/>
    <w:tmpl w:val="97D2F2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F32414"/>
    <w:multiLevelType w:val="multilevel"/>
    <w:tmpl w:val="B9F22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E9748D"/>
    <w:multiLevelType w:val="multilevel"/>
    <w:tmpl w:val="250CA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E05C6B"/>
    <w:multiLevelType w:val="multilevel"/>
    <w:tmpl w:val="931E8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3A4039"/>
    <w:multiLevelType w:val="multilevel"/>
    <w:tmpl w:val="282A4C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155DFE"/>
    <w:multiLevelType w:val="multilevel"/>
    <w:tmpl w:val="2B3616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422059"/>
    <w:multiLevelType w:val="multilevel"/>
    <w:tmpl w:val="3D9E4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A9594F"/>
    <w:multiLevelType w:val="multilevel"/>
    <w:tmpl w:val="0A06C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73692D"/>
    <w:multiLevelType w:val="multilevel"/>
    <w:tmpl w:val="8280D8BE"/>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C16639"/>
    <w:multiLevelType w:val="multilevel"/>
    <w:tmpl w:val="EAB237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A76D00"/>
    <w:multiLevelType w:val="multilevel"/>
    <w:tmpl w:val="EC6EE2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CF3B7E"/>
    <w:multiLevelType w:val="multilevel"/>
    <w:tmpl w:val="3AE81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8"/>
  </w:num>
  <w:num w:numId="4">
    <w:abstractNumId w:val="17"/>
  </w:num>
  <w:num w:numId="5">
    <w:abstractNumId w:val="23"/>
  </w:num>
  <w:num w:numId="6">
    <w:abstractNumId w:val="21"/>
  </w:num>
  <w:num w:numId="7">
    <w:abstractNumId w:val="8"/>
  </w:num>
  <w:num w:numId="8">
    <w:abstractNumId w:val="12"/>
  </w:num>
  <w:num w:numId="9">
    <w:abstractNumId w:val="24"/>
  </w:num>
  <w:num w:numId="10">
    <w:abstractNumId w:val="20"/>
  </w:num>
  <w:num w:numId="11">
    <w:abstractNumId w:val="15"/>
  </w:num>
  <w:num w:numId="12">
    <w:abstractNumId w:val="7"/>
  </w:num>
  <w:num w:numId="13">
    <w:abstractNumId w:val="3"/>
  </w:num>
  <w:num w:numId="14">
    <w:abstractNumId w:val="19"/>
  </w:num>
  <w:num w:numId="15">
    <w:abstractNumId w:val="9"/>
  </w:num>
  <w:num w:numId="16">
    <w:abstractNumId w:val="14"/>
  </w:num>
  <w:num w:numId="17">
    <w:abstractNumId w:val="10"/>
  </w:num>
  <w:num w:numId="18">
    <w:abstractNumId w:val="5"/>
  </w:num>
  <w:num w:numId="19">
    <w:abstractNumId w:val="0"/>
  </w:num>
  <w:num w:numId="20">
    <w:abstractNumId w:val="11"/>
  </w:num>
  <w:num w:numId="21">
    <w:abstractNumId w:val="1"/>
  </w:num>
  <w:num w:numId="22">
    <w:abstractNumId w:val="16"/>
  </w:num>
  <w:num w:numId="23">
    <w:abstractNumId w:val="6"/>
  </w:num>
  <w:num w:numId="24">
    <w:abstractNumId w:val="25"/>
  </w:num>
  <w:num w:numId="25">
    <w:abstractNumId w:val="1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EFD"/>
    <w:rsid w:val="000537E4"/>
    <w:rsid w:val="000E5EBD"/>
    <w:rsid w:val="00134ADA"/>
    <w:rsid w:val="0015731F"/>
    <w:rsid w:val="00174E3C"/>
    <w:rsid w:val="001964B6"/>
    <w:rsid w:val="001D4601"/>
    <w:rsid w:val="00206425"/>
    <w:rsid w:val="00224F84"/>
    <w:rsid w:val="00257D86"/>
    <w:rsid w:val="002D3D7A"/>
    <w:rsid w:val="00321BBF"/>
    <w:rsid w:val="003628C8"/>
    <w:rsid w:val="00365214"/>
    <w:rsid w:val="003B0313"/>
    <w:rsid w:val="0044703E"/>
    <w:rsid w:val="004D55B3"/>
    <w:rsid w:val="004E4C11"/>
    <w:rsid w:val="00510B95"/>
    <w:rsid w:val="0054772D"/>
    <w:rsid w:val="005C6D53"/>
    <w:rsid w:val="006227C1"/>
    <w:rsid w:val="006A77F7"/>
    <w:rsid w:val="00704132"/>
    <w:rsid w:val="007237BB"/>
    <w:rsid w:val="0077008A"/>
    <w:rsid w:val="007869D1"/>
    <w:rsid w:val="007B5F7B"/>
    <w:rsid w:val="00804F2B"/>
    <w:rsid w:val="008C6B82"/>
    <w:rsid w:val="008E6F68"/>
    <w:rsid w:val="00931D41"/>
    <w:rsid w:val="009D7DBA"/>
    <w:rsid w:val="00A1114A"/>
    <w:rsid w:val="00A37C52"/>
    <w:rsid w:val="00A75F17"/>
    <w:rsid w:val="00A77C0E"/>
    <w:rsid w:val="00AB6EFD"/>
    <w:rsid w:val="00B1482D"/>
    <w:rsid w:val="00BA4B33"/>
    <w:rsid w:val="00BE4BB8"/>
    <w:rsid w:val="00C921F4"/>
    <w:rsid w:val="00CA6B14"/>
    <w:rsid w:val="00CD5CE3"/>
    <w:rsid w:val="00CE6EF1"/>
    <w:rsid w:val="00D469D1"/>
    <w:rsid w:val="00D87348"/>
    <w:rsid w:val="00DA5343"/>
    <w:rsid w:val="00EC35B7"/>
    <w:rsid w:val="00EC5F4E"/>
    <w:rsid w:val="00ED6696"/>
    <w:rsid w:val="00F65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7D1F"/>
  <w15:chartTrackingRefBased/>
  <w15:docId w15:val="{AF39DC95-66B0-48FC-9446-4941F435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6E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B6E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B6EF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B6EF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B6EF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B6EF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B6EF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B6EF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B6EF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6EF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B6EF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B6EF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B6EF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B6EF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B6EF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B6EFD"/>
    <w:rPr>
      <w:rFonts w:eastAsiaTheme="majorEastAsia" w:cstheme="majorBidi"/>
      <w:color w:val="595959" w:themeColor="text1" w:themeTint="A6"/>
    </w:rPr>
  </w:style>
  <w:style w:type="character" w:customStyle="1" w:styleId="80">
    <w:name w:val="Заголовок 8 Знак"/>
    <w:basedOn w:val="a0"/>
    <w:link w:val="8"/>
    <w:uiPriority w:val="9"/>
    <w:semiHidden/>
    <w:rsid w:val="00AB6EF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B6EFD"/>
    <w:rPr>
      <w:rFonts w:eastAsiaTheme="majorEastAsia" w:cstheme="majorBidi"/>
      <w:color w:val="272727" w:themeColor="text1" w:themeTint="D8"/>
    </w:rPr>
  </w:style>
  <w:style w:type="paragraph" w:styleId="a3">
    <w:name w:val="Title"/>
    <w:basedOn w:val="a"/>
    <w:next w:val="a"/>
    <w:link w:val="a4"/>
    <w:uiPriority w:val="10"/>
    <w:qFormat/>
    <w:rsid w:val="00AB6E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AB6EF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B6EF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B6EF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B6EFD"/>
    <w:pPr>
      <w:spacing w:before="160"/>
      <w:jc w:val="center"/>
    </w:pPr>
    <w:rPr>
      <w:i/>
      <w:iCs/>
      <w:color w:val="404040" w:themeColor="text1" w:themeTint="BF"/>
    </w:rPr>
  </w:style>
  <w:style w:type="character" w:customStyle="1" w:styleId="22">
    <w:name w:val="Цитата 2 Знак"/>
    <w:basedOn w:val="a0"/>
    <w:link w:val="21"/>
    <w:uiPriority w:val="29"/>
    <w:rsid w:val="00AB6EFD"/>
    <w:rPr>
      <w:i/>
      <w:iCs/>
      <w:color w:val="404040" w:themeColor="text1" w:themeTint="BF"/>
    </w:rPr>
  </w:style>
  <w:style w:type="paragraph" w:styleId="a7">
    <w:name w:val="List Paragraph"/>
    <w:basedOn w:val="a"/>
    <w:uiPriority w:val="34"/>
    <w:qFormat/>
    <w:rsid w:val="00AB6EFD"/>
    <w:pPr>
      <w:ind w:left="720"/>
      <w:contextualSpacing/>
    </w:pPr>
  </w:style>
  <w:style w:type="character" w:styleId="a8">
    <w:name w:val="Intense Emphasis"/>
    <w:basedOn w:val="a0"/>
    <w:uiPriority w:val="21"/>
    <w:qFormat/>
    <w:rsid w:val="00AB6EFD"/>
    <w:rPr>
      <w:i/>
      <w:iCs/>
      <w:color w:val="2F5496" w:themeColor="accent1" w:themeShade="BF"/>
    </w:rPr>
  </w:style>
  <w:style w:type="paragraph" w:styleId="a9">
    <w:name w:val="Intense Quote"/>
    <w:basedOn w:val="a"/>
    <w:next w:val="a"/>
    <w:link w:val="aa"/>
    <w:uiPriority w:val="30"/>
    <w:qFormat/>
    <w:rsid w:val="00AB6E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AB6EFD"/>
    <w:rPr>
      <w:i/>
      <w:iCs/>
      <w:color w:val="2F5496" w:themeColor="accent1" w:themeShade="BF"/>
    </w:rPr>
  </w:style>
  <w:style w:type="character" w:styleId="ab">
    <w:name w:val="Intense Reference"/>
    <w:basedOn w:val="a0"/>
    <w:uiPriority w:val="32"/>
    <w:qFormat/>
    <w:rsid w:val="00AB6EFD"/>
    <w:rPr>
      <w:b/>
      <w:bCs/>
      <w:smallCaps/>
      <w:color w:val="2F5496" w:themeColor="accent1" w:themeShade="BF"/>
      <w:spacing w:val="5"/>
    </w:rPr>
  </w:style>
  <w:style w:type="paragraph" w:styleId="ac">
    <w:name w:val="header"/>
    <w:basedOn w:val="a"/>
    <w:link w:val="ad"/>
    <w:uiPriority w:val="99"/>
    <w:unhideWhenUsed/>
    <w:rsid w:val="0015731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5731F"/>
  </w:style>
  <w:style w:type="paragraph" w:styleId="ae">
    <w:name w:val="footer"/>
    <w:basedOn w:val="a"/>
    <w:link w:val="af"/>
    <w:uiPriority w:val="99"/>
    <w:unhideWhenUsed/>
    <w:rsid w:val="001573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5731F"/>
  </w:style>
  <w:style w:type="paragraph" w:styleId="af0">
    <w:name w:val="Balloon Text"/>
    <w:basedOn w:val="a"/>
    <w:link w:val="af1"/>
    <w:uiPriority w:val="99"/>
    <w:semiHidden/>
    <w:unhideWhenUsed/>
    <w:rsid w:val="000E5EB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0E5E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97320-48BC-4082-94BD-D7C30B75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16</Pages>
  <Words>6071</Words>
  <Characters>34609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Чиж Николай Владимирович</dc:creator>
  <cp:keywords/>
  <dc:description/>
  <cp:lastModifiedBy>Луценко Юлина Владимировна</cp:lastModifiedBy>
  <cp:revision>36</cp:revision>
  <cp:lastPrinted>2026-04-08T07:31:00Z</cp:lastPrinted>
  <dcterms:created xsi:type="dcterms:W3CDTF">2026-03-27T10:49:00Z</dcterms:created>
  <dcterms:modified xsi:type="dcterms:W3CDTF">2026-04-08T07:33:00Z</dcterms:modified>
</cp:coreProperties>
</file>